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2B" w:rsidRDefault="0078772B">
      <w:pPr>
        <w:pStyle w:val="ConsPlusTitlePage"/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0D2F2D78" wp14:editId="65F004D8">
            <wp:extent cx="3810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2B" w:rsidRDefault="0078772B">
      <w:pPr>
        <w:pStyle w:val="ConsPlusTitlePage"/>
      </w:pPr>
    </w:p>
    <w:p w:rsidR="0078772B" w:rsidRDefault="0078772B">
      <w:pPr>
        <w:pStyle w:val="ConsPlusTitlePage"/>
      </w:pPr>
    </w:p>
    <w:p w:rsidR="0078772B" w:rsidRDefault="0078772B">
      <w:pPr>
        <w:pStyle w:val="ConsPlusTitlePage"/>
      </w:pPr>
    </w:p>
    <w:p w:rsidR="0078772B" w:rsidRDefault="0078772B">
      <w:pPr>
        <w:pStyle w:val="ConsPlusTitlePage"/>
      </w:pPr>
    </w:p>
    <w:p w:rsidR="0078772B" w:rsidRDefault="0078772B">
      <w:pPr>
        <w:pStyle w:val="ConsPlusTitlePage"/>
      </w:pPr>
    </w:p>
    <w:p w:rsidR="0078772B" w:rsidRDefault="0078772B" w:rsidP="00787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>
        <w:rPr>
          <w:rFonts w:ascii="Tahoma" w:hAnsi="Tahoma" w:cs="Tahoma"/>
          <w:sz w:val="48"/>
          <w:szCs w:val="48"/>
        </w:rPr>
        <w:t>Минобрнауки</w:t>
      </w:r>
      <w:proofErr w:type="spellEnd"/>
      <w:r>
        <w:rPr>
          <w:rFonts w:ascii="Tahoma" w:hAnsi="Tahoma" w:cs="Tahoma"/>
          <w:sz w:val="48"/>
          <w:szCs w:val="48"/>
        </w:rPr>
        <w:t xml:space="preserve"> России от 09.12</w:t>
      </w:r>
      <w:r>
        <w:rPr>
          <w:rFonts w:ascii="Tahoma" w:hAnsi="Tahoma" w:cs="Tahoma"/>
          <w:sz w:val="48"/>
          <w:szCs w:val="48"/>
        </w:rPr>
        <w:t>.201</w:t>
      </w:r>
      <w:r>
        <w:rPr>
          <w:rFonts w:ascii="Tahoma" w:hAnsi="Tahoma" w:cs="Tahoma"/>
          <w:sz w:val="48"/>
          <w:szCs w:val="48"/>
        </w:rPr>
        <w:t>6</w:t>
      </w:r>
      <w:r>
        <w:rPr>
          <w:rFonts w:ascii="Tahoma" w:hAnsi="Tahoma" w:cs="Tahoma"/>
          <w:sz w:val="48"/>
          <w:szCs w:val="48"/>
        </w:rPr>
        <w:t xml:space="preserve"> N </w:t>
      </w:r>
      <w:r>
        <w:rPr>
          <w:rFonts w:ascii="Tahoma" w:hAnsi="Tahoma" w:cs="Tahoma"/>
          <w:sz w:val="48"/>
          <w:szCs w:val="48"/>
        </w:rPr>
        <w:t>1570</w:t>
      </w:r>
      <w:r>
        <w:rPr>
          <w:rFonts w:ascii="Tahoma" w:hAnsi="Tahoma" w:cs="Tahoma"/>
          <w:sz w:val="48"/>
          <w:szCs w:val="48"/>
        </w:rPr>
        <w:br/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ahoma" w:hAnsi="Tahoma" w:cs="Tahoma"/>
          <w:sz w:val="48"/>
          <w:szCs w:val="48"/>
        </w:rPr>
        <w:t>27</w:t>
      </w:r>
      <w:r>
        <w:rPr>
          <w:rFonts w:ascii="Tahoma" w:hAnsi="Tahoma" w:cs="Tahoma"/>
          <w:sz w:val="48"/>
          <w:szCs w:val="48"/>
        </w:rPr>
        <w:t>.02.0</w:t>
      </w:r>
      <w:r>
        <w:rPr>
          <w:rFonts w:ascii="Tahoma" w:hAnsi="Tahoma" w:cs="Tahoma"/>
          <w:sz w:val="48"/>
          <w:szCs w:val="48"/>
        </w:rPr>
        <w:t>6</w:t>
      </w:r>
      <w:r>
        <w:rPr>
          <w:rFonts w:ascii="Tahoma" w:hAnsi="Tahoma" w:cs="Tahoma"/>
          <w:sz w:val="48"/>
          <w:szCs w:val="48"/>
        </w:rPr>
        <w:t xml:space="preserve"> "</w:t>
      </w:r>
      <w:r>
        <w:rPr>
          <w:rFonts w:ascii="Tahoma" w:hAnsi="Tahoma" w:cs="Tahoma"/>
          <w:sz w:val="48"/>
          <w:szCs w:val="48"/>
        </w:rPr>
        <w:t>Контроль работы измерительных приборов</w:t>
      </w:r>
      <w:r>
        <w:rPr>
          <w:rFonts w:ascii="Tahoma" w:hAnsi="Tahoma" w:cs="Tahoma"/>
          <w:sz w:val="48"/>
          <w:szCs w:val="48"/>
        </w:rPr>
        <w:t>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2</w:t>
      </w:r>
      <w:r>
        <w:rPr>
          <w:rFonts w:ascii="Tahoma" w:hAnsi="Tahoma" w:cs="Tahoma"/>
          <w:sz w:val="48"/>
          <w:szCs w:val="48"/>
        </w:rPr>
        <w:t>3.12</w:t>
      </w:r>
      <w:r>
        <w:rPr>
          <w:rFonts w:ascii="Tahoma" w:hAnsi="Tahoma" w:cs="Tahoma"/>
          <w:sz w:val="48"/>
          <w:szCs w:val="48"/>
        </w:rPr>
        <w:t>.201</w:t>
      </w:r>
      <w:r>
        <w:rPr>
          <w:rFonts w:ascii="Tahoma" w:hAnsi="Tahoma" w:cs="Tahoma"/>
          <w:sz w:val="48"/>
          <w:szCs w:val="48"/>
        </w:rPr>
        <w:t>6</w:t>
      </w:r>
      <w:r>
        <w:rPr>
          <w:rFonts w:ascii="Tahoma" w:hAnsi="Tahoma" w:cs="Tahoma"/>
          <w:sz w:val="48"/>
          <w:szCs w:val="48"/>
        </w:rPr>
        <w:t xml:space="preserve"> N </w:t>
      </w:r>
      <w:r>
        <w:rPr>
          <w:rFonts w:ascii="Tahoma" w:hAnsi="Tahoma" w:cs="Tahoma"/>
          <w:sz w:val="48"/>
          <w:szCs w:val="48"/>
        </w:rPr>
        <w:t>44910</w:t>
      </w:r>
      <w:r>
        <w:rPr>
          <w:rFonts w:ascii="Tahoma" w:hAnsi="Tahoma" w:cs="Tahoma"/>
          <w:sz w:val="48"/>
          <w:szCs w:val="48"/>
        </w:rPr>
        <w:t>)</w:t>
      </w:r>
    </w:p>
    <w:p w:rsidR="0078772B" w:rsidRDefault="0078772B" w:rsidP="0078772B">
      <w:pPr>
        <w:pStyle w:val="ConsPlusTitlePage"/>
      </w:pPr>
    </w:p>
    <w:p w:rsidR="0078772B" w:rsidRPr="00B64401" w:rsidRDefault="0078772B" w:rsidP="0078772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proofErr w:type="gramStart"/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(</w:t>
      </w:r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в ред. </w:t>
      </w:r>
      <w:hyperlink r:id="rId6" w:history="1">
        <w:proofErr w:type="gramEnd"/>
        <w:r>
          <w:rPr>
            <w:rFonts w:ascii="Tahoma" w:eastAsiaTheme="minorHAnsi" w:hAnsi="Tahoma" w:cs="Tahoma"/>
            <w:color w:val="0000FF"/>
            <w:sz w:val="48"/>
            <w:szCs w:val="48"/>
            <w:lang w:eastAsia="en-US"/>
          </w:rPr>
          <w:t>Приказа</w:t>
        </w:r>
      </w:hyperlink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</w:t>
      </w:r>
      <w:proofErr w:type="spellStart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Минпросвещения</w:t>
      </w:r>
      <w:proofErr w:type="spellEnd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России от 17.12.2020 N 747</w:t>
      </w:r>
      <w:bookmarkStart w:id="0" w:name="_GoBack"/>
      <w:bookmarkEnd w:id="0"/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)</w:t>
      </w:r>
    </w:p>
    <w:p w:rsidR="0078772B" w:rsidRDefault="0078772B" w:rsidP="0078772B">
      <w:pPr>
        <w:pStyle w:val="ConsPlusTitlePage"/>
      </w:pPr>
    </w:p>
    <w:p w:rsidR="0078772B" w:rsidRDefault="0078772B" w:rsidP="0078772B">
      <w:pPr>
        <w:pStyle w:val="ConsPlusTitlePage"/>
      </w:pPr>
    </w:p>
    <w:p w:rsidR="0078772B" w:rsidRDefault="0078772B" w:rsidP="0078772B">
      <w:pPr>
        <w:pStyle w:val="ConsPlusTitlePage"/>
      </w:pPr>
    </w:p>
    <w:p w:rsidR="0078772B" w:rsidRDefault="0078772B" w:rsidP="0078772B">
      <w:pPr>
        <w:pStyle w:val="ConsPlusTitlePage"/>
      </w:pPr>
    </w:p>
    <w:p w:rsidR="0078772B" w:rsidRDefault="0078772B" w:rsidP="0078772B">
      <w:pPr>
        <w:pStyle w:val="ConsPlusTitlePage"/>
      </w:pPr>
    </w:p>
    <w:p w:rsidR="0078772B" w:rsidRDefault="0078772B" w:rsidP="0078772B">
      <w:pPr>
        <w:pStyle w:val="ConsPlusTitlePage"/>
      </w:pPr>
    </w:p>
    <w:p w:rsidR="0078772B" w:rsidRDefault="0078772B" w:rsidP="0078772B">
      <w:pPr>
        <w:pStyle w:val="ConsPlusTitlePage"/>
      </w:pPr>
    </w:p>
    <w:p w:rsidR="0078772B" w:rsidRDefault="0078772B" w:rsidP="0078772B">
      <w:pPr>
        <w:pStyle w:val="ConsPlusTitlePage"/>
      </w:pPr>
    </w:p>
    <w:p w:rsidR="0078772B" w:rsidRDefault="0078772B" w:rsidP="0078772B">
      <w:pPr>
        <w:pStyle w:val="ConsPlusTitlePage"/>
      </w:pPr>
    </w:p>
    <w:p w:rsidR="0078772B" w:rsidRDefault="0078772B" w:rsidP="0078772B">
      <w:pPr>
        <w:pStyle w:val="ConsPlusTitlePage"/>
      </w:pPr>
    </w:p>
    <w:p w:rsidR="0078772B" w:rsidRDefault="0078772B" w:rsidP="0078772B">
      <w:pPr>
        <w:pStyle w:val="ConsPlusTitlePage"/>
      </w:pPr>
    </w:p>
    <w:p w:rsidR="0078772B" w:rsidRDefault="0078772B" w:rsidP="00787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hyperlink r:id="rId7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КонсультантПлюс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hyperlink r:id="rId8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www.consultant.ru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Дата сохранения: 10.03.2020</w:t>
      </w:r>
    </w:p>
    <w:p w:rsidR="0078772B" w:rsidRDefault="0078772B">
      <w:pPr>
        <w:pStyle w:val="ConsPlusTitlePage"/>
      </w:pPr>
    </w:p>
    <w:p w:rsidR="0078772B" w:rsidRDefault="0078772B">
      <w:pPr>
        <w:pStyle w:val="ConsPlusTitlePage"/>
      </w:pPr>
    </w:p>
    <w:p w:rsidR="00C94C17" w:rsidRDefault="00C94C17">
      <w:pPr>
        <w:pStyle w:val="ConsPlusTitlePage"/>
      </w:pPr>
      <w:r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4C17" w:rsidRDefault="00C94C17">
      <w:pPr>
        <w:pStyle w:val="ConsPlusNormal"/>
        <w:jc w:val="both"/>
        <w:outlineLvl w:val="0"/>
      </w:pPr>
    </w:p>
    <w:p w:rsidR="00C94C17" w:rsidRDefault="00C94C17">
      <w:pPr>
        <w:pStyle w:val="ConsPlusNormal"/>
        <w:outlineLvl w:val="0"/>
      </w:pPr>
      <w:r>
        <w:t>Зарегистрировано в Минюсте России 23 декабря 2016 г. N 44910</w:t>
      </w:r>
    </w:p>
    <w:p w:rsidR="00C94C17" w:rsidRDefault="00C94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94C17" w:rsidRDefault="00C94C17">
      <w:pPr>
        <w:pStyle w:val="ConsPlusTitle"/>
        <w:jc w:val="center"/>
      </w:pPr>
    </w:p>
    <w:p w:rsidR="00C94C17" w:rsidRDefault="00C94C17">
      <w:pPr>
        <w:pStyle w:val="ConsPlusTitle"/>
        <w:jc w:val="center"/>
      </w:pPr>
      <w:r>
        <w:t>ПРИКАЗ</w:t>
      </w:r>
    </w:p>
    <w:p w:rsidR="00C94C17" w:rsidRDefault="00C94C17">
      <w:pPr>
        <w:pStyle w:val="ConsPlusTitle"/>
        <w:jc w:val="center"/>
      </w:pPr>
      <w:r>
        <w:t>от 9 декабря 2016 г. N 1570</w:t>
      </w:r>
    </w:p>
    <w:p w:rsidR="00C94C17" w:rsidRDefault="00C94C17">
      <w:pPr>
        <w:pStyle w:val="ConsPlusTitle"/>
        <w:jc w:val="center"/>
      </w:pPr>
    </w:p>
    <w:p w:rsidR="00C94C17" w:rsidRDefault="00C94C17">
      <w:pPr>
        <w:pStyle w:val="ConsPlusTitle"/>
        <w:jc w:val="center"/>
      </w:pPr>
      <w:r>
        <w:t>ОБ УТВЕРЖДЕНИИ</w:t>
      </w:r>
    </w:p>
    <w:p w:rsidR="00C94C17" w:rsidRDefault="00C94C1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94C17" w:rsidRDefault="00C94C1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94C17" w:rsidRDefault="00C94C17">
      <w:pPr>
        <w:pStyle w:val="ConsPlusTitle"/>
        <w:jc w:val="center"/>
      </w:pPr>
      <w:r>
        <w:t>27.02.06 КОНТРОЛЬ РАБОТЫ ИЗМЕРИТЕЛЬНЫХ ПРИБОРОВ</w:t>
      </w:r>
    </w:p>
    <w:p w:rsidR="00C94C17" w:rsidRDefault="00C94C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C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C17" w:rsidRDefault="00C94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C17" w:rsidRDefault="00C94C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</w:tr>
    </w:tbl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12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27.02.06 Контроль работы измерительных приборов.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right"/>
      </w:pPr>
      <w:r>
        <w:t>Министр</w:t>
      </w:r>
    </w:p>
    <w:p w:rsidR="00C94C17" w:rsidRDefault="00C94C17">
      <w:pPr>
        <w:pStyle w:val="ConsPlusNormal"/>
        <w:jc w:val="right"/>
      </w:pPr>
      <w:r>
        <w:t>О.Ю.ВАСИЛЬЕВА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right"/>
        <w:outlineLvl w:val="0"/>
      </w:pPr>
      <w:r>
        <w:t>Приложение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right"/>
      </w:pPr>
      <w:r>
        <w:t>Утвержден</w:t>
      </w:r>
    </w:p>
    <w:p w:rsidR="00C94C17" w:rsidRDefault="00C94C17">
      <w:pPr>
        <w:pStyle w:val="ConsPlusNormal"/>
        <w:jc w:val="right"/>
      </w:pPr>
      <w:r>
        <w:t>приказом Министерства образования</w:t>
      </w:r>
    </w:p>
    <w:p w:rsidR="00C94C17" w:rsidRDefault="00C94C17">
      <w:pPr>
        <w:pStyle w:val="ConsPlusNormal"/>
        <w:jc w:val="right"/>
      </w:pPr>
      <w:r>
        <w:t>и науки Российской Федерации</w:t>
      </w:r>
    </w:p>
    <w:p w:rsidR="00C94C17" w:rsidRDefault="00C94C17">
      <w:pPr>
        <w:pStyle w:val="ConsPlusNormal"/>
        <w:jc w:val="right"/>
      </w:pPr>
      <w:r>
        <w:t>от 9 декабря 2016 г. N 1570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jc w:val="center"/>
      </w:pPr>
      <w:bookmarkStart w:id="1" w:name="P33"/>
      <w:bookmarkEnd w:id="1"/>
      <w:r>
        <w:t>ФЕДЕРАЛЬНЫЙ ГОСУДАРСТВЕННЫЙ ОБРАЗОВАТЕЛЬНЫЙ СТАНДАРТ</w:t>
      </w:r>
    </w:p>
    <w:p w:rsidR="00C94C17" w:rsidRDefault="00C94C1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94C17" w:rsidRDefault="00C94C17">
      <w:pPr>
        <w:pStyle w:val="ConsPlusTitle"/>
        <w:jc w:val="center"/>
      </w:pPr>
      <w:r>
        <w:lastRenderedPageBreak/>
        <w:t>27.02.06 КОНТРОЛЬ РАБОТЫ ИЗМЕРИТЕЛЬНЫХ ПРИБОРОВ</w:t>
      </w:r>
    </w:p>
    <w:p w:rsidR="00C94C17" w:rsidRDefault="00C94C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C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C17" w:rsidRDefault="00C94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C17" w:rsidRDefault="00C94C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</w:tr>
    </w:tbl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jc w:val="center"/>
        <w:outlineLvl w:val="1"/>
      </w:pPr>
      <w:r>
        <w:t>I. ОБЩИЕ ПОЛОЖЕНИЯ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27.02.06 Контроль работы измерительных приборов (далее - специальность).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C94C17" w:rsidRDefault="00C94C17">
      <w:pPr>
        <w:pStyle w:val="ConsPlusNormal"/>
        <w:spacing w:before="220"/>
        <w:ind w:firstLine="540"/>
        <w:jc w:val="both"/>
      </w:pPr>
      <w:bookmarkStart w:id="2" w:name="P44"/>
      <w:bookmarkEnd w:id="2"/>
      <w:r>
        <w:t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ind w:firstLine="540"/>
        <w:jc w:val="both"/>
      </w:pPr>
      <w:r>
        <w:t xml:space="preserve">1.5. </w:t>
      </w: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C94C17" w:rsidRDefault="00C94C17">
      <w:pPr>
        <w:pStyle w:val="ConsPlusNormal"/>
        <w:spacing w:before="22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C94C17" w:rsidRDefault="00C94C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</w:t>
      </w:r>
      <w:r>
        <w:lastRenderedPageBreak/>
        <w:t>республики Российской Федерации не должна осуществляться в ущерб государственному языку Российской Федерации &lt;1&gt;.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6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ind w:firstLine="540"/>
        <w:jc w:val="both"/>
      </w:pPr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C94C17" w:rsidRDefault="00C94C17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1.11. </w:t>
      </w:r>
      <w:proofErr w:type="gramStart"/>
      <w:r>
        <w:t xml:space="preserve">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17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</w:t>
      </w:r>
      <w:proofErr w:type="gramEnd"/>
      <w:r>
        <w:t xml:space="preserve"> </w:t>
      </w:r>
      <w:proofErr w:type="gramStart"/>
      <w:r>
        <w:t xml:space="preserve">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</w:t>
      </w:r>
      <w:r>
        <w:lastRenderedPageBreak/>
        <w:t>регистрационный N 44662):</w:t>
      </w:r>
      <w:proofErr w:type="gramEnd"/>
    </w:p>
    <w:p w:rsidR="00C94C17" w:rsidRDefault="00C94C17">
      <w:pPr>
        <w:pStyle w:val="ConsPlusNormal"/>
        <w:spacing w:before="220"/>
        <w:ind w:firstLine="540"/>
        <w:jc w:val="both"/>
      </w:pPr>
      <w:r>
        <w:t>техник-метролог.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1.12.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C94C17" w:rsidRDefault="00C94C17">
      <w:pPr>
        <w:pStyle w:val="ConsPlusNormal"/>
        <w:jc w:val="both"/>
      </w:pPr>
      <w:r>
        <w:t xml:space="preserve">(п. 1.12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5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67" w:history="1">
        <w:r>
          <w:rPr>
            <w:color w:val="0000FF"/>
          </w:rPr>
          <w:t>пункте 1.11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C94C17" w:rsidRDefault="00C94C1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7" w:history="1">
        <w:r>
          <w:rPr>
            <w:color w:val="0000FF"/>
          </w:rPr>
          <w:t>пункте 1.11</w:t>
        </w:r>
      </w:hyperlink>
      <w:r>
        <w:t xml:space="preserve"> настоящего ФГОС СПО.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right"/>
        <w:outlineLvl w:val="2"/>
      </w:pPr>
      <w:r>
        <w:t>Таблица 1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jc w:val="center"/>
      </w:pPr>
      <w:bookmarkStart w:id="4" w:name="P88"/>
      <w:bookmarkEnd w:id="4"/>
      <w:r>
        <w:t>Структура и объем образовательной программы</w:t>
      </w:r>
    </w:p>
    <w:p w:rsidR="00C94C17" w:rsidRDefault="00C94C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C94C17">
        <w:tc>
          <w:tcPr>
            <w:tcW w:w="5896" w:type="dxa"/>
          </w:tcPr>
          <w:p w:rsidR="00C94C17" w:rsidRDefault="00C94C17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175" w:type="dxa"/>
          </w:tcPr>
          <w:p w:rsidR="00C94C17" w:rsidRDefault="00C94C17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C94C17">
        <w:tc>
          <w:tcPr>
            <w:tcW w:w="5896" w:type="dxa"/>
          </w:tcPr>
          <w:p w:rsidR="00C94C17" w:rsidRDefault="00C94C17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3175" w:type="dxa"/>
          </w:tcPr>
          <w:p w:rsidR="00C94C17" w:rsidRDefault="00C94C17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C94C17">
        <w:tc>
          <w:tcPr>
            <w:tcW w:w="5896" w:type="dxa"/>
          </w:tcPr>
          <w:p w:rsidR="00C94C17" w:rsidRDefault="00C94C17">
            <w:pPr>
              <w:pStyle w:val="ConsPlusNormal"/>
            </w:pPr>
            <w:r>
              <w:lastRenderedPageBreak/>
              <w:t>Математический и общий естественнонаучный цикл</w:t>
            </w:r>
          </w:p>
        </w:tc>
        <w:tc>
          <w:tcPr>
            <w:tcW w:w="3175" w:type="dxa"/>
          </w:tcPr>
          <w:p w:rsidR="00C94C17" w:rsidRDefault="00C94C17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C94C17">
        <w:tc>
          <w:tcPr>
            <w:tcW w:w="5896" w:type="dxa"/>
          </w:tcPr>
          <w:p w:rsidR="00C94C17" w:rsidRDefault="00C94C17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175" w:type="dxa"/>
          </w:tcPr>
          <w:p w:rsidR="00C94C17" w:rsidRDefault="00C94C17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C94C17">
        <w:tc>
          <w:tcPr>
            <w:tcW w:w="5896" w:type="dxa"/>
          </w:tcPr>
          <w:p w:rsidR="00C94C17" w:rsidRDefault="00C94C17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175" w:type="dxa"/>
          </w:tcPr>
          <w:p w:rsidR="00C94C17" w:rsidRDefault="00C94C17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C94C17">
        <w:tc>
          <w:tcPr>
            <w:tcW w:w="5896" w:type="dxa"/>
          </w:tcPr>
          <w:p w:rsidR="00C94C17" w:rsidRDefault="00C94C1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75" w:type="dxa"/>
          </w:tcPr>
          <w:p w:rsidR="00C94C17" w:rsidRDefault="00C94C17">
            <w:pPr>
              <w:pStyle w:val="ConsPlusNormal"/>
              <w:jc w:val="center"/>
            </w:pPr>
            <w:r>
              <w:t>216</w:t>
            </w:r>
          </w:p>
        </w:tc>
      </w:tr>
      <w:tr w:rsidR="00C94C17">
        <w:tc>
          <w:tcPr>
            <w:tcW w:w="9071" w:type="dxa"/>
            <w:gridSpan w:val="2"/>
          </w:tcPr>
          <w:p w:rsidR="00C94C17" w:rsidRDefault="00C94C17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C94C17">
        <w:tc>
          <w:tcPr>
            <w:tcW w:w="5896" w:type="dxa"/>
          </w:tcPr>
          <w:p w:rsidR="00C94C17" w:rsidRDefault="00C94C17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175" w:type="dxa"/>
          </w:tcPr>
          <w:p w:rsidR="00C94C17" w:rsidRDefault="00C94C17">
            <w:pPr>
              <w:pStyle w:val="ConsPlusNormal"/>
              <w:jc w:val="center"/>
            </w:pPr>
            <w:r>
              <w:t>4464</w:t>
            </w:r>
          </w:p>
        </w:tc>
      </w:tr>
      <w:tr w:rsidR="00C94C17">
        <w:tc>
          <w:tcPr>
            <w:tcW w:w="5896" w:type="dxa"/>
          </w:tcPr>
          <w:p w:rsidR="00C94C17" w:rsidRDefault="00C94C17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175" w:type="dxa"/>
          </w:tcPr>
          <w:p w:rsidR="00C94C17" w:rsidRDefault="00C94C17">
            <w:pPr>
              <w:pStyle w:val="ConsPlusNormal"/>
              <w:jc w:val="center"/>
            </w:pPr>
            <w:r>
              <w:t>5940</w:t>
            </w:r>
          </w:p>
        </w:tc>
      </w:tr>
    </w:tbl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8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C94C17" w:rsidRDefault="00C94C17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2.6. При формировании образовательной программы образовательная организация должна </w:t>
      </w:r>
      <w:r>
        <w:lastRenderedPageBreak/>
        <w:t>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jc w:val="center"/>
        <w:outlineLvl w:val="1"/>
      </w:pPr>
      <w:bookmarkStart w:id="5" w:name="P125"/>
      <w:bookmarkEnd w:id="5"/>
      <w:r>
        <w:t>III. ТРЕБОВАНИЯ К РЕЗУЛЬТАТАМ ОСВОЕНИЯ</w:t>
      </w:r>
    </w:p>
    <w:p w:rsidR="00C94C17" w:rsidRDefault="00C94C17">
      <w:pPr>
        <w:pStyle w:val="ConsPlusTitle"/>
        <w:jc w:val="center"/>
      </w:pPr>
      <w:r>
        <w:t>ОБРАЗОВАТЕЛЬНОЙ ПРОГРАММЫ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C94C17" w:rsidRDefault="00C94C1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языках.</w:t>
      </w:r>
    </w:p>
    <w:p w:rsidR="00C94C17" w:rsidRDefault="00C94C1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C94C17" w:rsidRDefault="00C94C1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67" w:history="1">
        <w:r>
          <w:rPr>
            <w:color w:val="0000FF"/>
          </w:rPr>
          <w:t>пункте 1.11</w:t>
        </w:r>
      </w:hyperlink>
      <w:r>
        <w:t xml:space="preserve"> настоящего ФГОС СПО: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осуществление технического обслуживания рабочих эталонов и поверочного оборудования;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осуществление метрологической экспертизы средств измерений, испытаний и контроля;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осуществление метрологического надзора за соблюдением правил и норм по обеспечению единства измерений на предприятии.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209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3.4.1. Осуществление технического обслуживания рабочих эталонов и поверочного оборудования: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ПК 1.1. Проводить поверку состояния рабочих эталонов, средств поверки и калибровки для оценки их пригодности к применению.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ПК 1.2. Устранять неисправности поверочного и калибровочного оборудования в рамках своей компетенции.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ПК 1.3. Организовывать хранение и контроль состояния рабочих эталонов, средств поверки и калибровки в соответствии с требованиями технической документации.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lastRenderedPageBreak/>
        <w:t>3.4.2. Осуществление метрологической экспертизы средств измерений, испытаний и контроля: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ПК 2.1. Проводить поверку (регулировку) средств измерений для обеспечения единства измерений в соответствии с требованиями нормативной и методической документации.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ПК 2.2. Проводить техническое обслуживание и текущий ремонт средств измерений в соответствии с техническими требованиями.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ПК 2.3. Выполнять точные и особо точные измерения для определения действительных значений контролируемых параметров.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3.4.3. Осуществление метрологического надзора за соблюдением правил и норм по обеспечению единства измерений на предприятии.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ПК 3.1. Проводить метрологическую экспертизу технической документации предприятия в пределах установленных полномочий.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ПК 3.2. Вести метрологический учет средств измерений, испытаний и контроля.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35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C94C17" w:rsidRDefault="00C94C17">
      <w:pPr>
        <w:pStyle w:val="ConsPlusTitle"/>
        <w:jc w:val="center"/>
      </w:pPr>
      <w:r>
        <w:t>ОБРАЗОВАТЕЛЬНОЙ ПРОГРАММЫ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lastRenderedPageBreak/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C94C17" w:rsidRDefault="00C94C17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и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4" w:history="1">
        <w:r>
          <w:rPr>
            <w:color w:val="0000FF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C94C17" w:rsidRDefault="00C94C1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4" w:history="1">
        <w:r>
          <w:rPr>
            <w:color w:val="0000FF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C94C17" w:rsidRDefault="00C94C17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4" w:history="1">
        <w:r>
          <w:rPr>
            <w:color w:val="0000FF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C94C17" w:rsidRDefault="00C94C17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right"/>
        <w:outlineLvl w:val="1"/>
      </w:pPr>
      <w:r>
        <w:t>Приложение N 1</w:t>
      </w:r>
    </w:p>
    <w:p w:rsidR="00C94C17" w:rsidRDefault="00C94C17">
      <w:pPr>
        <w:pStyle w:val="ConsPlusNormal"/>
        <w:jc w:val="right"/>
      </w:pPr>
      <w:r>
        <w:t>к ФГОС СПО по специальности</w:t>
      </w:r>
    </w:p>
    <w:p w:rsidR="00C94C17" w:rsidRDefault="00C94C17">
      <w:pPr>
        <w:pStyle w:val="ConsPlusNormal"/>
        <w:jc w:val="right"/>
      </w:pPr>
      <w:r>
        <w:t>27.02.06 Контроль работы</w:t>
      </w:r>
    </w:p>
    <w:p w:rsidR="00C94C17" w:rsidRDefault="00C94C17">
      <w:pPr>
        <w:pStyle w:val="ConsPlusNormal"/>
        <w:jc w:val="right"/>
      </w:pPr>
      <w:r>
        <w:t>измерительных приборов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jc w:val="center"/>
      </w:pPr>
      <w:bookmarkStart w:id="6" w:name="P209"/>
      <w:bookmarkEnd w:id="6"/>
      <w:r>
        <w:t>ПЕРЕЧЕНЬ</w:t>
      </w:r>
    </w:p>
    <w:p w:rsidR="00C94C17" w:rsidRDefault="00C94C17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C94C17" w:rsidRDefault="00C94C17">
      <w:pPr>
        <w:pStyle w:val="ConsPlusTitle"/>
        <w:jc w:val="center"/>
      </w:pPr>
      <w:r>
        <w:t>К ОСВОЕНИЮ В РАМКАХ ОБРАЗОВАТЕЛЬНОЙ ПРОГРАММЫ СРЕДНЕГО</w:t>
      </w:r>
    </w:p>
    <w:p w:rsidR="00C94C17" w:rsidRDefault="00C94C17">
      <w:pPr>
        <w:pStyle w:val="ConsPlusTitle"/>
        <w:jc w:val="center"/>
      </w:pPr>
      <w:r>
        <w:t>ПРОФЕССИОНАЛЬНОГО ОБРАЗОВАНИЯ ПО СПЕЦИАЛЬНОСТИ 27.02.06</w:t>
      </w:r>
    </w:p>
    <w:p w:rsidR="00C94C17" w:rsidRDefault="00C94C17">
      <w:pPr>
        <w:pStyle w:val="ConsPlusTitle"/>
        <w:jc w:val="center"/>
      </w:pPr>
      <w:r>
        <w:t>КОНТРОЛЬ РАБОТЫ ИЗМЕРИТЕЛЬНЫХ ПРИБОРОВ</w:t>
      </w:r>
    </w:p>
    <w:p w:rsidR="00C94C17" w:rsidRDefault="00C94C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4463"/>
      </w:tblGrid>
      <w:tr w:rsidR="00C94C17">
        <w:tc>
          <w:tcPr>
            <w:tcW w:w="4562" w:type="dxa"/>
          </w:tcPr>
          <w:p w:rsidR="00C94C17" w:rsidRDefault="00C94C17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23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4463" w:type="dxa"/>
          </w:tcPr>
          <w:p w:rsidR="00C94C17" w:rsidRDefault="00C94C1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94C17">
        <w:tc>
          <w:tcPr>
            <w:tcW w:w="4562" w:type="dxa"/>
          </w:tcPr>
          <w:p w:rsidR="00C94C17" w:rsidRDefault="00C94C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63" w:type="dxa"/>
          </w:tcPr>
          <w:p w:rsidR="00C94C17" w:rsidRDefault="00C94C17">
            <w:pPr>
              <w:pStyle w:val="ConsPlusNormal"/>
              <w:jc w:val="center"/>
            </w:pPr>
            <w:r>
              <w:t>2</w:t>
            </w:r>
          </w:p>
        </w:tc>
      </w:tr>
      <w:tr w:rsidR="00C94C17">
        <w:tc>
          <w:tcPr>
            <w:tcW w:w="4562" w:type="dxa"/>
          </w:tcPr>
          <w:p w:rsidR="00C94C17" w:rsidRDefault="0078772B">
            <w:pPr>
              <w:pStyle w:val="ConsPlusNormal"/>
              <w:jc w:val="center"/>
            </w:pPr>
            <w:hyperlink r:id="rId24" w:history="1">
              <w:r w:rsidR="00C94C17">
                <w:rPr>
                  <w:color w:val="0000FF"/>
                </w:rPr>
                <w:t>12959</w:t>
              </w:r>
            </w:hyperlink>
          </w:p>
        </w:tc>
        <w:tc>
          <w:tcPr>
            <w:tcW w:w="4463" w:type="dxa"/>
          </w:tcPr>
          <w:p w:rsidR="00C94C17" w:rsidRDefault="00C94C17">
            <w:pPr>
              <w:pStyle w:val="ConsPlusNormal"/>
              <w:jc w:val="both"/>
            </w:pPr>
            <w:r>
              <w:t>Контролер измерительных приборов и специального инструмента</w:t>
            </w:r>
          </w:p>
        </w:tc>
      </w:tr>
      <w:tr w:rsidR="00C94C17">
        <w:tc>
          <w:tcPr>
            <w:tcW w:w="4562" w:type="dxa"/>
          </w:tcPr>
          <w:p w:rsidR="00C94C17" w:rsidRDefault="0078772B">
            <w:pPr>
              <w:pStyle w:val="ConsPlusNormal"/>
              <w:jc w:val="center"/>
            </w:pPr>
            <w:hyperlink r:id="rId25" w:history="1">
              <w:r w:rsidR="00C94C17">
                <w:rPr>
                  <w:color w:val="0000FF"/>
                </w:rPr>
                <w:t>18494</w:t>
              </w:r>
            </w:hyperlink>
          </w:p>
        </w:tc>
        <w:tc>
          <w:tcPr>
            <w:tcW w:w="4463" w:type="dxa"/>
          </w:tcPr>
          <w:p w:rsidR="00C94C17" w:rsidRDefault="00C94C17">
            <w:pPr>
              <w:pStyle w:val="ConsPlusNormal"/>
              <w:jc w:val="both"/>
            </w:pPr>
            <w:r>
              <w:t>Слесарь по контрольно-измерительным приборам и автоматике</w:t>
            </w:r>
          </w:p>
        </w:tc>
      </w:tr>
      <w:tr w:rsidR="00C94C17">
        <w:tc>
          <w:tcPr>
            <w:tcW w:w="4562" w:type="dxa"/>
          </w:tcPr>
          <w:p w:rsidR="00C94C17" w:rsidRDefault="0078772B">
            <w:pPr>
              <w:pStyle w:val="ConsPlusNormal"/>
              <w:jc w:val="center"/>
            </w:pPr>
            <w:hyperlink r:id="rId26" w:history="1">
              <w:r w:rsidR="00C94C17">
                <w:rPr>
                  <w:color w:val="0000FF"/>
                </w:rPr>
                <w:t>21299</w:t>
              </w:r>
            </w:hyperlink>
          </w:p>
        </w:tc>
        <w:tc>
          <w:tcPr>
            <w:tcW w:w="4463" w:type="dxa"/>
          </w:tcPr>
          <w:p w:rsidR="00C94C17" w:rsidRDefault="00C94C17">
            <w:pPr>
              <w:pStyle w:val="ConsPlusNormal"/>
              <w:jc w:val="both"/>
            </w:pPr>
            <w:r>
              <w:t>Делопроизводитель</w:t>
            </w:r>
          </w:p>
        </w:tc>
      </w:tr>
    </w:tbl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right"/>
        <w:outlineLvl w:val="1"/>
      </w:pPr>
      <w:r>
        <w:t>Приложение N 2</w:t>
      </w:r>
    </w:p>
    <w:p w:rsidR="00C94C17" w:rsidRDefault="00C94C17">
      <w:pPr>
        <w:pStyle w:val="ConsPlusNormal"/>
        <w:jc w:val="right"/>
      </w:pPr>
      <w:r>
        <w:t>к ФГОС СПО по специальности</w:t>
      </w:r>
    </w:p>
    <w:p w:rsidR="00C94C17" w:rsidRDefault="00C94C17">
      <w:pPr>
        <w:pStyle w:val="ConsPlusNormal"/>
        <w:jc w:val="right"/>
      </w:pPr>
      <w:r>
        <w:t>27.02.06 Контроль работы</w:t>
      </w:r>
    </w:p>
    <w:p w:rsidR="00C94C17" w:rsidRDefault="00C94C17">
      <w:pPr>
        <w:pStyle w:val="ConsPlusNormal"/>
        <w:jc w:val="right"/>
      </w:pPr>
      <w:r>
        <w:t>измерительных приборов</w:t>
      </w: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Title"/>
        <w:jc w:val="center"/>
      </w:pPr>
      <w:bookmarkStart w:id="7" w:name="P235"/>
      <w:bookmarkEnd w:id="7"/>
      <w:r>
        <w:t>МИНИМАЛЬНЫЕ ТРЕБОВАНИЯ</w:t>
      </w:r>
    </w:p>
    <w:p w:rsidR="00C94C17" w:rsidRDefault="00C94C17">
      <w:pPr>
        <w:pStyle w:val="ConsPlusTitle"/>
        <w:jc w:val="center"/>
      </w:pPr>
      <w:r>
        <w:t>К РЕЗУЛЬТАТАМ ОСВОЕНИЯ ОСНОВНЫХ ВИДОВ ДЕЯТЕЛЬНОСТИ</w:t>
      </w:r>
    </w:p>
    <w:p w:rsidR="00C94C17" w:rsidRDefault="00C94C17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C94C17" w:rsidRDefault="00C94C17">
      <w:pPr>
        <w:pStyle w:val="ConsPlusTitle"/>
        <w:jc w:val="center"/>
      </w:pPr>
      <w:r>
        <w:t>ОБРАЗОВАНИЯ ПО СПЕЦИАЛЬНОСТИ 27.02.06 КОНТРОЛЬ РАБОТЫ</w:t>
      </w:r>
    </w:p>
    <w:p w:rsidR="00C94C17" w:rsidRDefault="00C94C17">
      <w:pPr>
        <w:pStyle w:val="ConsPlusTitle"/>
        <w:jc w:val="center"/>
      </w:pPr>
      <w:r>
        <w:t>ИЗМЕРИТЕЛЬНЫХ ПРИБОРОВ</w:t>
      </w:r>
    </w:p>
    <w:p w:rsidR="00C94C17" w:rsidRDefault="00C94C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129"/>
      </w:tblGrid>
      <w:tr w:rsidR="00C94C17">
        <w:tc>
          <w:tcPr>
            <w:tcW w:w="2942" w:type="dxa"/>
          </w:tcPr>
          <w:p w:rsidR="00C94C17" w:rsidRDefault="00C94C17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129" w:type="dxa"/>
          </w:tcPr>
          <w:p w:rsidR="00C94C17" w:rsidRDefault="00C94C17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C94C17">
        <w:tblPrEx>
          <w:tblBorders>
            <w:insideH w:val="nil"/>
          </w:tblBorders>
        </w:tblPrEx>
        <w:tc>
          <w:tcPr>
            <w:tcW w:w="2942" w:type="dxa"/>
            <w:tcBorders>
              <w:bottom w:val="nil"/>
            </w:tcBorders>
          </w:tcPr>
          <w:p w:rsidR="00C94C17" w:rsidRDefault="00C94C17">
            <w:pPr>
              <w:pStyle w:val="ConsPlusNormal"/>
            </w:pPr>
            <w:r>
              <w:t xml:space="preserve">Осуществление технического обслуживания рабочих эталонов и поверочного </w:t>
            </w:r>
            <w:r>
              <w:lastRenderedPageBreak/>
              <w:t>оборудования</w:t>
            </w:r>
          </w:p>
        </w:tc>
        <w:tc>
          <w:tcPr>
            <w:tcW w:w="6129" w:type="dxa"/>
            <w:tcBorders>
              <w:bottom w:val="nil"/>
            </w:tcBorders>
          </w:tcPr>
          <w:p w:rsidR="00C94C17" w:rsidRDefault="00C94C17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 xml:space="preserve">нормативные и методические документы, регламентирующие вопросы поверки (калибровки) средств </w:t>
            </w:r>
            <w:r>
              <w:lastRenderedPageBreak/>
              <w:t>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способы метрологического обеспечения производства;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способы обслуживания эталонов;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способы хранения и контроля состояния эталонов, средств поверки и калибровки;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виды, назначение и особенности рабочих эталонов, средств поверки и калибровки;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принципы работы и технические характеристики поверочного и калибровочного оборудования;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методики поверки рабочих эталонов;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методики определения погрешностей (неопределенностей)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методы и способы устранения неисправностей в пределах своей компетенции;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правила оформления учетной документации, необходимой для хранения и контроля состояния эталонов, средств поверки и калибровки;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правила и нормы охраны труда, требования безопасности при проведении технического обслуживания рабочих эталонов и поверочного оборудования.</w:t>
            </w:r>
          </w:p>
          <w:p w:rsidR="00C94C17" w:rsidRDefault="00C94C17">
            <w:pPr>
              <w:pStyle w:val="ConsPlusNormal"/>
              <w:jc w:val="both"/>
            </w:pPr>
            <w:r>
              <w:t>уметь: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измерять рабочие эталоны, средства поверки и калибровки с помощью измерительного оборудования;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рассчитывать погрешности (неопределенности) результатов измерений для точности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оценивать пригодность рабочих эталонов, средств поверки и калибровки на основании полученных измерений, с учетом рассчитанной погрешности (неопределенности) на предмет их соответствия метрологическим требованиям;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выявлять неисправности эталонов, средств поверки и калибровки в результате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оформлять результаты измерений в соответствии с установленными требованиями;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выбирать методы и способы устранения неисправностей, выявленных в ходе поверки состояния рабочих эталонов, средств поверки и калибровки;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подбирать материалы и оборудование, необходимое для устранения выявленных неисправностей в соответствии с выбранным методом и способом устранения;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безопасно пользоваться оборудованием для устранения неисправностей поверочного и калибровочного оборудования;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выполнять мелкий ремонт поверочного и калибровочного оборудования в пределах своей компетенции;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оформлять результаты устранения неисправностей рабочих эталонов и поверочного оборудования;</w:t>
            </w:r>
          </w:p>
        </w:tc>
      </w:tr>
      <w:tr w:rsidR="00C94C17">
        <w:tblPrEx>
          <w:tblBorders>
            <w:insideH w:val="nil"/>
          </w:tblBorders>
        </w:tblPrEx>
        <w:tc>
          <w:tcPr>
            <w:tcW w:w="2942" w:type="dxa"/>
            <w:tcBorders>
              <w:top w:val="nil"/>
            </w:tcBorders>
          </w:tcPr>
          <w:p w:rsidR="00C94C17" w:rsidRDefault="00C94C17">
            <w:pPr>
              <w:pStyle w:val="ConsPlusNormal"/>
            </w:pPr>
          </w:p>
        </w:tc>
        <w:tc>
          <w:tcPr>
            <w:tcW w:w="6129" w:type="dxa"/>
            <w:tcBorders>
              <w:top w:val="nil"/>
            </w:tcBorders>
          </w:tcPr>
          <w:p w:rsidR="00C94C17" w:rsidRDefault="00C94C17">
            <w:pPr>
              <w:pStyle w:val="ConsPlusNormal"/>
              <w:ind w:firstLine="283"/>
              <w:jc w:val="both"/>
            </w:pPr>
            <w:r>
              <w:t>размещать на хранение рабочие эталоны, средства поверки и калибровки в соответствии с требованиями к условиям хранения;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контролировать условия хранения в соответствии с требованиями к хранению рабочих эталонов, средств поверки и калибровки;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 xml:space="preserve">оформлять учетную документацию, необходимую для </w:t>
            </w:r>
            <w:r>
              <w:lastRenderedPageBreak/>
              <w:t>хранения и контроля эталонов, средств поверки и калибровки в пределах своей компетенции.</w:t>
            </w:r>
          </w:p>
          <w:p w:rsidR="00C94C17" w:rsidRDefault="00C94C17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поверки состояния рабочих эталонов, средств поверки и калибровки для оценки их пригодности к применению;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proofErr w:type="gramStart"/>
            <w:r>
              <w:t>устранении</w:t>
            </w:r>
            <w:proofErr w:type="gramEnd"/>
            <w:r>
              <w:t xml:space="preserve"> неисправностей поверочного и калибровочного оборудования в пределах своей компетенции;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организации хранения и контроля состояния рабочих эталонов, средств поверки и калибровки в соответствии с требованиями технической документации.</w:t>
            </w:r>
          </w:p>
        </w:tc>
      </w:tr>
      <w:tr w:rsidR="00C94C17">
        <w:tblPrEx>
          <w:tblBorders>
            <w:insideH w:val="nil"/>
          </w:tblBorders>
        </w:tblPrEx>
        <w:tc>
          <w:tcPr>
            <w:tcW w:w="2942" w:type="dxa"/>
            <w:tcBorders>
              <w:bottom w:val="nil"/>
            </w:tcBorders>
          </w:tcPr>
          <w:p w:rsidR="00C94C17" w:rsidRDefault="00C94C17">
            <w:pPr>
              <w:pStyle w:val="ConsPlusNormal"/>
            </w:pPr>
            <w:r>
              <w:lastRenderedPageBreak/>
              <w:t>Осуществление метрологической экспертизы средств измерений, испытаний и контроля</w:t>
            </w:r>
          </w:p>
        </w:tc>
        <w:tc>
          <w:tcPr>
            <w:tcW w:w="6129" w:type="dxa"/>
            <w:tcBorders>
              <w:bottom w:val="nil"/>
            </w:tcBorders>
          </w:tcPr>
          <w:p w:rsidR="00C94C17" w:rsidRDefault="00C94C17">
            <w:pPr>
              <w:pStyle w:val="ConsPlusNormal"/>
              <w:jc w:val="both"/>
            </w:pPr>
            <w:r>
              <w:t>знать: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нормативные и методические документы, регламентирующие вопросы поверки (калибровки) средств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способы метрологического обеспечения производства;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методы и средства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технические характеристики, конструктивные особенности, назначение и принципы применения средств измерений, используемых в области деятельности организации;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физические принципы работы, область применения и принципиальные ограничения методов и средств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принцип работы и технические характеристики обслуживаемых средств измерений и автоматизированных систем метрологического обеспечения;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методики и средства поверки (калибровки) средств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методику технического обслуживания и ремонта средств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методы расчета погрешностей (неопределенностей);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порядок составления и правила оформления технической документации на производстве, в том числе результатов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показатели качества продукции и параметров технологического процесса.</w:t>
            </w:r>
          </w:p>
          <w:p w:rsidR="00C94C17" w:rsidRDefault="00C94C17">
            <w:pPr>
              <w:pStyle w:val="ConsPlusNormal"/>
              <w:jc w:val="both"/>
            </w:pPr>
            <w:r>
              <w:t>уметь: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выбирать методы и средства поверки (регулировки) средств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выполнять поверку (регулировку) средств измерений с применением рабочих эталонов, средств поверки и калибровки в соответствии с методами поверки;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фиксировать результаты поверки (регулировки) средств измерений с учетом погрешности (неопределенности) результатов поверки (регулировки) для обеспечения единства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оценивать пригодность средств измерений на основании полученных результатов поверки (регулировки), с учетом рассчитанной погрешности (неопределенности) на предмет их соответствия рабочим эталонам;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оформлять результаты поверки (регулировки) средств измерений в соответствии с требованиями нормативной документации;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lastRenderedPageBreak/>
              <w:t>планировать различными методами и средствами проведение технического обслуживания и текущего ремонта средств измерений в соответствии с техническими требованиями;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выбирать необходимое оборудование и материалы для проведения технического обслуживания и текущего ремонта средств измерений в соответствии с техническими требованиями;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оформлять результаты технического обслуживания и диагностики средств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диагностировать техническое состояние средств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выявлять неисправности;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определять методы, способы, средства для устранения выявленных неисправностей средств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выбирать последовательность устранения и проводить ремонт выявленных неисправностей средств измерения в соответствии с определенными методами, способами устранения неисправностей средств измерений;</w:t>
            </w:r>
          </w:p>
        </w:tc>
      </w:tr>
      <w:tr w:rsidR="00C94C17">
        <w:tblPrEx>
          <w:tblBorders>
            <w:insideH w:val="nil"/>
          </w:tblBorders>
        </w:tblPrEx>
        <w:tc>
          <w:tcPr>
            <w:tcW w:w="2942" w:type="dxa"/>
            <w:tcBorders>
              <w:top w:val="nil"/>
            </w:tcBorders>
          </w:tcPr>
          <w:p w:rsidR="00C94C17" w:rsidRDefault="00C94C17">
            <w:pPr>
              <w:pStyle w:val="ConsPlusNormal"/>
            </w:pPr>
          </w:p>
        </w:tc>
        <w:tc>
          <w:tcPr>
            <w:tcW w:w="6129" w:type="dxa"/>
            <w:tcBorders>
              <w:top w:val="nil"/>
            </w:tcBorders>
          </w:tcPr>
          <w:p w:rsidR="00C94C17" w:rsidRDefault="00C94C17">
            <w:pPr>
              <w:pStyle w:val="ConsPlusNormal"/>
              <w:ind w:firstLine="283"/>
              <w:jc w:val="both"/>
            </w:pPr>
            <w:r>
              <w:t>проверять качество выполненного ремонта выявленных неисправностей средств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подготавливать оборудование к проведению измерений для определения действительных значений контролируемых параметров;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обрабатывать результаты измерений в соответствии с выбранной методикой;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рассчитывать погрешности (неопределенности) результатов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фиксировать результаты измерений в документации.</w:t>
            </w:r>
          </w:p>
          <w:p w:rsidR="00C94C17" w:rsidRDefault="00C94C17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поверки (регулировки) средств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технического обслуживания и текущего ремонта средств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точных и особо точных измерений для определения действительных значений контролируемых параметров.</w:t>
            </w:r>
          </w:p>
        </w:tc>
      </w:tr>
      <w:tr w:rsidR="00C94C17">
        <w:tc>
          <w:tcPr>
            <w:tcW w:w="2942" w:type="dxa"/>
          </w:tcPr>
          <w:p w:rsidR="00C94C17" w:rsidRDefault="00C94C17">
            <w:pPr>
              <w:pStyle w:val="ConsPlusNormal"/>
            </w:pPr>
            <w:r>
              <w:t>Осуществление метрологического надзора за соблюдением правил и норм по обеспечению единства измерений на предприятии</w:t>
            </w:r>
          </w:p>
        </w:tc>
        <w:tc>
          <w:tcPr>
            <w:tcW w:w="6129" w:type="dxa"/>
          </w:tcPr>
          <w:p w:rsidR="00C94C17" w:rsidRDefault="00C94C17">
            <w:pPr>
              <w:pStyle w:val="ConsPlusNormal"/>
              <w:jc w:val="both"/>
            </w:pPr>
            <w:r>
              <w:t>знать: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требования законодательства Российской Федерации, регламентирующие вопросы единства измерений и метрологического обеспечения;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требования нормативных и методических документов, регламентирующих вопросы метрологической экспертизы;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принципы нормирования точности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принципы работы, технические характеристики, конструктивные особенности, назначение и принципы применения средств измерений;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порядок проведения метрологической экспертизы;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виды поверок/калибровок;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правила проведения внеочередной поверки/калибровки.</w:t>
            </w:r>
          </w:p>
          <w:p w:rsidR="00C94C17" w:rsidRDefault="00C94C17">
            <w:pPr>
              <w:pStyle w:val="ConsPlusNormal"/>
              <w:jc w:val="both"/>
            </w:pPr>
            <w:r>
              <w:t>уметь: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 xml:space="preserve">планировать проведение метрологической экспертизы </w:t>
            </w:r>
            <w:r>
              <w:lastRenderedPageBreak/>
              <w:t>технической документации предприятия;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выбирать методы проведения метрологической экспертизы технической документации;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выбирать критерии оценки технической документации;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оценивать техническую документацию с учетом выбранных критериев оценки технической документации;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определять соответствие результатов экспертизы нормативным документам и технологической документации;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>оформлять результаты метрологической экспертизы технической документации предприятия;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r>
              <w:t xml:space="preserve">подготавливать графики и выборки </w:t>
            </w:r>
            <w:proofErr w:type="gramStart"/>
            <w:r>
              <w:t>контроля за</w:t>
            </w:r>
            <w:proofErr w:type="gramEnd"/>
            <w:r>
              <w:t xml:space="preserve"> хранением средств измерительной техники.</w:t>
            </w:r>
          </w:p>
          <w:p w:rsidR="00C94C17" w:rsidRDefault="00C94C17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метрологической экспертизы технической документации предприятия в пределах установленных полномочий;</w:t>
            </w:r>
          </w:p>
          <w:p w:rsidR="00C94C17" w:rsidRDefault="00C94C17">
            <w:pPr>
              <w:pStyle w:val="ConsPlusNormal"/>
              <w:ind w:firstLine="283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метрологического учета средств измерений, испытаний и контроля.</w:t>
            </w:r>
          </w:p>
        </w:tc>
      </w:tr>
    </w:tbl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jc w:val="both"/>
      </w:pPr>
    </w:p>
    <w:p w:rsidR="00C94C17" w:rsidRDefault="00C94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0FA" w:rsidRDefault="0078772B"/>
    <w:sectPr w:rsidR="00EC60FA" w:rsidSect="001F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17"/>
    <w:rsid w:val="0078772B"/>
    <w:rsid w:val="0088723E"/>
    <w:rsid w:val="00C94C17"/>
    <w:rsid w:val="00D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7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7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F182B97F9FB56BAE294B295775663F0AE000E0A8C7832BCDCA3FEE44EFC96F6C608F27A7A9C7F8CFD3B1DD05002F35B53002E93BB9E05D91z9m2H" TargetMode="External"/><Relationship Id="rId18" Type="http://schemas.openxmlformats.org/officeDocument/2006/relationships/hyperlink" Target="consultantplus://offline/ref=F182B97F9FB56BAE294B295775663F0AE000E0A8C7832BCDCA3FEE44EFC96F6C608F27A7A9C7F8CFD5B1DD05002F35B53002E93BB9E05D91z9m2H" TargetMode="External"/><Relationship Id="rId26" Type="http://schemas.openxmlformats.org/officeDocument/2006/relationships/hyperlink" Target="consultantplus://offline/ref=F182B97F9FB56BAE294B295775663F0AE005E3A4CB802BCDCA3FEE44EFC96F6C608F27A7A8CFF5C1D8B1DD05002F35B53002E93BB9E05D91z9m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82B97F9FB56BAE294B295775663F0AE000E0A8C7832BCDCA3FEE44EFC96F6C608F27A7A9C7F8CED1B1DD05002F35B53002E93BB9E05D91z9m2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182B97F9FB56BAE294B295775663F0AE200E2A0C2842BCDCA3FEE44EFC96F6C608F27A7A9C7FCCBD7B1DD05002F35B53002E93BB9E05D91z9m2H" TargetMode="External"/><Relationship Id="rId17" Type="http://schemas.openxmlformats.org/officeDocument/2006/relationships/hyperlink" Target="consultantplus://offline/ref=F182B97F9FB56BAE294B295775663F0AE000E3A7C2862BCDCA3FEE44EFC96F6C608F27A7A9C7F5CFD3B1DD05002F35B53002E93BB9E05D91z9m2H" TargetMode="External"/><Relationship Id="rId25" Type="http://schemas.openxmlformats.org/officeDocument/2006/relationships/hyperlink" Target="consultantplus://offline/ref=F182B97F9FB56BAE294B295775663F0AE005E3A4CB802BCDCA3FEE44EFC96F6C608F27A7A9C6FAC8D7B1DD05002F35B53002E93BB9E05D91z9m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82B97F9FB56BAE294B295775663F0AE000E3A3C5872BCDCA3FEE44EFC96F6C608F27A7A9C7FECDD9B1DD05002F35B53002E93BB9E05D91z9m2H" TargetMode="External"/><Relationship Id="rId20" Type="http://schemas.openxmlformats.org/officeDocument/2006/relationships/hyperlink" Target="consultantplus://offline/ref=F182B97F9FB56BAE294B295775663F0AE000E0A8C7832BCDCA3FEE44EFC96F6C608F27A7A9C7F8CFD9B1DD05002F35B53002E93BB9E05D91z9m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8D622205280445EC92AAE8D2E5FAB2A2127458D8B0E871F3E52F29245D76D4C1D9A46D85C32F4D129696DAFC554922CCC3BF8207404F959GDI" TargetMode="External"/><Relationship Id="rId11" Type="http://schemas.openxmlformats.org/officeDocument/2006/relationships/hyperlink" Target="consultantplus://offline/ref=F182B97F9FB56BAE294B295775663F0AE10FE3A6C28C2BCDCA3FEE44EFC96F6C608F27A7A9C7FCCDD2B1DD05002F35B53002E93BB9E05D91z9m2H" TargetMode="External"/><Relationship Id="rId24" Type="http://schemas.openxmlformats.org/officeDocument/2006/relationships/hyperlink" Target="consultantplus://offline/ref=F182B97F9FB56BAE294B295775663F0AE005E3A4CB802BCDCA3FEE44EFC96F6C608F27A7A9C6F9CFD9B1DD05002F35B53002E93BB9E05D91z9m2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182B97F9FB56BAE294B295775663F0AE000E0A8C7832BCDCA3FEE44EFC96F6C608F27A7A9C7F8CFD4B1DD05002F35B53002E93BB9E05D91z9m2H" TargetMode="External"/><Relationship Id="rId23" Type="http://schemas.openxmlformats.org/officeDocument/2006/relationships/hyperlink" Target="consultantplus://offline/ref=F182B97F9FB56BAE294B295775663F0AE005E3A4CB802BCDCA3FEE44EFC96F6C608F27A7A9C7FCC8D2B1DD05002F35B53002E93BB9E05D91z9m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182B97F9FB56BAE294B295775663F0AE000E0A8C7832BCDCA3FEE44EFC96F6C608F27A7A9C7F8CFD3B1DD05002F35B53002E93BB9E05D91z9m2H" TargetMode="External"/><Relationship Id="rId19" Type="http://schemas.openxmlformats.org/officeDocument/2006/relationships/hyperlink" Target="consultantplus://offline/ref=F182B97F9FB56BAE294B295775663F0AE000E0A8C7832BCDCA3FEE44EFC96F6C608F27A7A9C7F8CFD7B1DD05002F35B53002E93BB9E05D91z9m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F182B97F9FB56BAE294B295775663F0AE106E0A7C1842BCDCA3FEE44EFC96F6C728F7FABA8C7E2C9D3A48B5446z7mBH" TargetMode="External"/><Relationship Id="rId22" Type="http://schemas.openxmlformats.org/officeDocument/2006/relationships/hyperlink" Target="consultantplus://offline/ref=F182B97F9FB56BAE294B295775663F0AE000E0A8C7832BCDCA3FEE44EFC96F6C608F27A7A9C7F8CED2B1DD05002F35B53002E93BB9E05D91z9m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5952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Мария Александровна</dc:creator>
  <cp:lastModifiedBy>Проничкина Мария Александровна</cp:lastModifiedBy>
  <cp:revision>2</cp:revision>
  <dcterms:created xsi:type="dcterms:W3CDTF">2021-03-10T07:38:00Z</dcterms:created>
  <dcterms:modified xsi:type="dcterms:W3CDTF">2021-03-10T08:07:00Z</dcterms:modified>
</cp:coreProperties>
</file>